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54BB" w:rsidRPr="00160ED6" w:rsidRDefault="00A454BB" w:rsidP="00A454BB">
      <w:pPr>
        <w:spacing w:after="0" w:line="240" w:lineRule="auto"/>
        <w:jc w:val="center"/>
        <w:rPr>
          <w:rFonts w:ascii="Times New Roman" w:hAnsi="Times New Roman" w:cs="Times New Roman"/>
          <w:b/>
          <w:sz w:val="36"/>
          <w:szCs w:val="24"/>
        </w:rPr>
      </w:pPr>
      <w:proofErr w:type="spellStart"/>
      <w:r w:rsidRPr="00160ED6">
        <w:rPr>
          <w:rFonts w:ascii="Times New Roman" w:hAnsi="Times New Roman" w:cs="Times New Roman"/>
          <w:b/>
          <w:sz w:val="36"/>
          <w:szCs w:val="24"/>
        </w:rPr>
        <w:t>Nasrollah</w:t>
      </w:r>
      <w:proofErr w:type="spellEnd"/>
      <w:r w:rsidRPr="00160ED6">
        <w:rPr>
          <w:rFonts w:ascii="Times New Roman" w:hAnsi="Times New Roman" w:cs="Times New Roman"/>
          <w:b/>
          <w:sz w:val="36"/>
          <w:szCs w:val="24"/>
        </w:rPr>
        <w:t xml:space="preserve"> </w:t>
      </w:r>
      <w:proofErr w:type="spellStart"/>
      <w:r w:rsidRPr="00160ED6">
        <w:rPr>
          <w:rFonts w:ascii="Times New Roman" w:hAnsi="Times New Roman" w:cs="Times New Roman"/>
          <w:b/>
          <w:sz w:val="36"/>
          <w:szCs w:val="24"/>
        </w:rPr>
        <w:t>Entezam</w:t>
      </w:r>
      <w:proofErr w:type="spellEnd"/>
      <w:r w:rsidRPr="00160ED6">
        <w:rPr>
          <w:rFonts w:ascii="Times New Roman" w:hAnsi="Times New Roman" w:cs="Times New Roman"/>
          <w:b/>
          <w:sz w:val="36"/>
          <w:szCs w:val="24"/>
        </w:rPr>
        <w:t>, Iran</w:t>
      </w:r>
    </w:p>
    <w:p w:rsidR="00A454BB" w:rsidRPr="00160ED6" w:rsidRDefault="00A454BB" w:rsidP="00DE0B79">
      <w:pPr>
        <w:spacing w:after="0" w:line="240" w:lineRule="auto"/>
        <w:jc w:val="center"/>
        <w:rPr>
          <w:rFonts w:ascii="Times New Roman" w:hAnsi="Times New Roman" w:cs="Times New Roman"/>
          <w:sz w:val="24"/>
          <w:szCs w:val="24"/>
        </w:rPr>
      </w:pPr>
    </w:p>
    <w:p w:rsidR="001E10B7" w:rsidRPr="00160ED6" w:rsidRDefault="00DE0B79" w:rsidP="00DE0B79">
      <w:pPr>
        <w:spacing w:after="0" w:line="240" w:lineRule="auto"/>
        <w:jc w:val="center"/>
        <w:rPr>
          <w:rFonts w:ascii="Times New Roman" w:hAnsi="Times New Roman" w:cs="Times New Roman"/>
          <w:sz w:val="24"/>
          <w:szCs w:val="24"/>
        </w:rPr>
      </w:pPr>
      <w:bookmarkStart w:id="0" w:name="_GoBack"/>
      <w:bookmarkEnd w:id="0"/>
      <w:r w:rsidRPr="00160ED6">
        <w:rPr>
          <w:rFonts w:ascii="Times New Roman" w:hAnsi="Times New Roman" w:cs="Times New Roman"/>
          <w:noProof/>
          <w:sz w:val="24"/>
          <w:szCs w:val="24"/>
        </w:rPr>
        <w:drawing>
          <wp:inline distT="0" distB="0" distL="0" distR="0">
            <wp:extent cx="2072330" cy="2667000"/>
            <wp:effectExtent l="0" t="0" r="4445" b="0"/>
            <wp:docPr id="1" name="Picture 1" descr="Image result for nasrollah entez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nasrollah entezam"/>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21109" cy="2729776"/>
                    </a:xfrm>
                    <a:prstGeom prst="rect">
                      <a:avLst/>
                    </a:prstGeom>
                    <a:noFill/>
                    <a:ln>
                      <a:noFill/>
                    </a:ln>
                  </pic:spPr>
                </pic:pic>
              </a:graphicData>
            </a:graphic>
          </wp:inline>
        </w:drawing>
      </w:r>
    </w:p>
    <w:p w:rsidR="00DE0B79" w:rsidRPr="00160ED6" w:rsidRDefault="00DE0B79" w:rsidP="00DE0B79">
      <w:pPr>
        <w:spacing w:after="0" w:line="240" w:lineRule="auto"/>
        <w:jc w:val="center"/>
        <w:rPr>
          <w:rFonts w:ascii="Times New Roman" w:hAnsi="Times New Roman" w:cs="Times New Roman"/>
          <w:sz w:val="24"/>
          <w:szCs w:val="24"/>
        </w:rPr>
      </w:pPr>
    </w:p>
    <w:p w:rsidR="00DE0B79" w:rsidRPr="00160ED6" w:rsidRDefault="00DE0B79" w:rsidP="00DE0B79">
      <w:pPr>
        <w:spacing w:after="0" w:line="240" w:lineRule="auto"/>
        <w:jc w:val="both"/>
        <w:rPr>
          <w:rFonts w:ascii="Times New Roman" w:hAnsi="Times New Roman" w:cs="Times New Roman"/>
          <w:sz w:val="24"/>
          <w:szCs w:val="24"/>
        </w:rPr>
      </w:pPr>
      <w:r w:rsidRPr="00160ED6">
        <w:rPr>
          <w:rFonts w:ascii="Times New Roman" w:hAnsi="Times New Roman" w:cs="Times New Roman"/>
          <w:sz w:val="24"/>
          <w:szCs w:val="24"/>
        </w:rPr>
        <w:tab/>
      </w:r>
      <w:r w:rsidR="00B041E7" w:rsidRPr="00160ED6">
        <w:rPr>
          <w:rFonts w:ascii="Times New Roman" w:hAnsi="Times New Roman" w:cs="Times New Roman"/>
          <w:sz w:val="24"/>
          <w:szCs w:val="24"/>
        </w:rPr>
        <w:t>Born in</w:t>
      </w:r>
      <w:r w:rsidR="002E10C3" w:rsidRPr="00160ED6">
        <w:rPr>
          <w:rFonts w:ascii="Times New Roman" w:hAnsi="Times New Roman" w:cs="Times New Roman"/>
          <w:sz w:val="24"/>
          <w:szCs w:val="24"/>
        </w:rPr>
        <w:t xml:space="preserve"> Iran in 1900, you have always </w:t>
      </w:r>
      <w:r w:rsidR="00B041E7" w:rsidRPr="00160ED6">
        <w:rPr>
          <w:rFonts w:ascii="Times New Roman" w:hAnsi="Times New Roman" w:cs="Times New Roman"/>
          <w:sz w:val="24"/>
          <w:szCs w:val="24"/>
        </w:rPr>
        <w:t xml:space="preserve">looked up to your older brother, Abdullah. Like him, you attended the University of Tehran and completed a degree in law, then graduated from the University of Paris with a degree in political science. Upon returning home, you followed Abdullah in joining Iran’s Ministry of Foreign Affairs. That career choice, however, is where the similarities end. You would be trailblazing for him for the rest of your lives. </w:t>
      </w:r>
    </w:p>
    <w:p w:rsidR="00B041E7" w:rsidRPr="00160ED6" w:rsidRDefault="00B041E7" w:rsidP="00DE0B79">
      <w:pPr>
        <w:spacing w:after="0" w:line="240" w:lineRule="auto"/>
        <w:jc w:val="both"/>
        <w:rPr>
          <w:rFonts w:ascii="Times New Roman" w:hAnsi="Times New Roman" w:cs="Times New Roman"/>
          <w:sz w:val="24"/>
          <w:szCs w:val="24"/>
        </w:rPr>
      </w:pPr>
      <w:r w:rsidRPr="00160ED6">
        <w:rPr>
          <w:rFonts w:ascii="Times New Roman" w:hAnsi="Times New Roman" w:cs="Times New Roman"/>
          <w:sz w:val="24"/>
          <w:szCs w:val="24"/>
        </w:rPr>
        <w:tab/>
      </w:r>
      <w:r w:rsidR="001B1A29" w:rsidRPr="00160ED6">
        <w:rPr>
          <w:rFonts w:ascii="Times New Roman" w:hAnsi="Times New Roman" w:cs="Times New Roman"/>
          <w:sz w:val="24"/>
          <w:szCs w:val="24"/>
        </w:rPr>
        <w:t xml:space="preserve">Between 1926 and 1929 you represented Iran at </w:t>
      </w:r>
      <w:r w:rsidR="007608FE" w:rsidRPr="00160ED6">
        <w:rPr>
          <w:rFonts w:ascii="Times New Roman" w:hAnsi="Times New Roman" w:cs="Times New Roman"/>
          <w:sz w:val="24"/>
          <w:szCs w:val="24"/>
        </w:rPr>
        <w:t>embassies</w:t>
      </w:r>
      <w:r w:rsidR="001B1A29" w:rsidRPr="00160ED6">
        <w:rPr>
          <w:rFonts w:ascii="Times New Roman" w:hAnsi="Times New Roman" w:cs="Times New Roman"/>
          <w:sz w:val="24"/>
          <w:szCs w:val="24"/>
        </w:rPr>
        <w:t xml:space="preserve"> in Paris, Warsaw, and London. </w:t>
      </w:r>
      <w:r w:rsidR="007608FE" w:rsidRPr="00160ED6">
        <w:rPr>
          <w:rFonts w:ascii="Times New Roman" w:hAnsi="Times New Roman" w:cs="Times New Roman"/>
          <w:sz w:val="24"/>
          <w:szCs w:val="24"/>
        </w:rPr>
        <w:t xml:space="preserve">From 1934 to 1938 you were Iran’s Ambassador to Switzerland. In 1938 you were offered the position as Director of the Political Department in the Ministry of Foreign Affairs in Iran, which you held until 1942. That year is when you became excessively busy. </w:t>
      </w:r>
      <w:r w:rsidR="006E3C88" w:rsidRPr="00160ED6">
        <w:rPr>
          <w:rFonts w:ascii="Times New Roman" w:hAnsi="Times New Roman" w:cs="Times New Roman"/>
          <w:sz w:val="24"/>
          <w:szCs w:val="24"/>
        </w:rPr>
        <w:t>Iran’s Shah had abdicated</w:t>
      </w:r>
      <w:r w:rsidR="00611D28" w:rsidRPr="00160ED6">
        <w:rPr>
          <w:rFonts w:ascii="Times New Roman" w:hAnsi="Times New Roman" w:cs="Times New Roman"/>
          <w:sz w:val="24"/>
          <w:szCs w:val="24"/>
        </w:rPr>
        <w:t xml:space="preserve"> his leadership, leaving a gap in the government. You were appointed </w:t>
      </w:r>
      <w:r w:rsidR="00125EDB" w:rsidRPr="00160ED6">
        <w:rPr>
          <w:rFonts w:ascii="Times New Roman" w:hAnsi="Times New Roman" w:cs="Times New Roman"/>
          <w:sz w:val="24"/>
          <w:szCs w:val="24"/>
        </w:rPr>
        <w:t xml:space="preserve">Grand </w:t>
      </w:r>
      <w:r w:rsidR="00611D28" w:rsidRPr="00160ED6">
        <w:rPr>
          <w:rFonts w:ascii="Times New Roman" w:hAnsi="Times New Roman" w:cs="Times New Roman"/>
          <w:sz w:val="24"/>
          <w:szCs w:val="24"/>
        </w:rPr>
        <w:t xml:space="preserve">Master of Ceremonies </w:t>
      </w:r>
      <w:r w:rsidR="00125EDB" w:rsidRPr="00160ED6">
        <w:rPr>
          <w:rFonts w:ascii="Times New Roman" w:hAnsi="Times New Roman" w:cs="Times New Roman"/>
          <w:sz w:val="24"/>
          <w:szCs w:val="24"/>
        </w:rPr>
        <w:t xml:space="preserve">at the palace </w:t>
      </w:r>
      <w:r w:rsidR="00611D28" w:rsidRPr="00160ED6">
        <w:rPr>
          <w:rFonts w:ascii="Times New Roman" w:hAnsi="Times New Roman" w:cs="Times New Roman"/>
          <w:sz w:val="24"/>
          <w:szCs w:val="24"/>
        </w:rPr>
        <w:t xml:space="preserve">to act as a steward for the country until a new Shah could be installed. During that </w:t>
      </w:r>
      <w:r w:rsidR="006970F5" w:rsidRPr="00160ED6">
        <w:rPr>
          <w:rFonts w:ascii="Times New Roman" w:hAnsi="Times New Roman" w:cs="Times New Roman"/>
          <w:sz w:val="24"/>
          <w:szCs w:val="24"/>
        </w:rPr>
        <w:t>time,</w:t>
      </w:r>
      <w:r w:rsidR="00611D28" w:rsidRPr="00160ED6">
        <w:rPr>
          <w:rFonts w:ascii="Times New Roman" w:hAnsi="Times New Roman" w:cs="Times New Roman"/>
          <w:sz w:val="24"/>
          <w:szCs w:val="24"/>
        </w:rPr>
        <w:t xml:space="preserve"> you simultaneously held positions in the Ministry of Public Health, Ministry of Roads, Ministry of Posts and Telegraphs, Ministry of Communications, and the Ministry of </w:t>
      </w:r>
      <w:r w:rsidR="004B6893" w:rsidRPr="00160ED6">
        <w:rPr>
          <w:rFonts w:ascii="Times New Roman" w:hAnsi="Times New Roman" w:cs="Times New Roman"/>
          <w:sz w:val="24"/>
          <w:szCs w:val="24"/>
        </w:rPr>
        <w:t xml:space="preserve">State for </w:t>
      </w:r>
      <w:r w:rsidR="00611D28" w:rsidRPr="00160ED6">
        <w:rPr>
          <w:rFonts w:ascii="Times New Roman" w:hAnsi="Times New Roman" w:cs="Times New Roman"/>
          <w:sz w:val="24"/>
          <w:szCs w:val="24"/>
        </w:rPr>
        <w:t xml:space="preserve">Foreign Affairs. By the time of the new Shah’s installation in 1944, you have accumulated quite a resume for national leadership. This led to your </w:t>
      </w:r>
      <w:r w:rsidR="006258BE" w:rsidRPr="00160ED6">
        <w:rPr>
          <w:rFonts w:ascii="Times New Roman" w:hAnsi="Times New Roman" w:cs="Times New Roman"/>
          <w:sz w:val="24"/>
          <w:szCs w:val="24"/>
        </w:rPr>
        <w:t xml:space="preserve">joining the United Nations in 1945, and your </w:t>
      </w:r>
      <w:r w:rsidR="00611D28" w:rsidRPr="00160ED6">
        <w:rPr>
          <w:rFonts w:ascii="Times New Roman" w:hAnsi="Times New Roman" w:cs="Times New Roman"/>
          <w:sz w:val="24"/>
          <w:szCs w:val="24"/>
        </w:rPr>
        <w:t>nomination as Iran’s representative to the United Nations Special Committee on Palestine</w:t>
      </w:r>
      <w:r w:rsidR="006258BE" w:rsidRPr="00160ED6">
        <w:rPr>
          <w:rFonts w:ascii="Times New Roman" w:hAnsi="Times New Roman" w:cs="Times New Roman"/>
          <w:sz w:val="24"/>
          <w:szCs w:val="24"/>
        </w:rPr>
        <w:t xml:space="preserve"> in 1947</w:t>
      </w:r>
      <w:r w:rsidR="00611D28" w:rsidRPr="00160ED6">
        <w:rPr>
          <w:rFonts w:ascii="Times New Roman" w:hAnsi="Times New Roman" w:cs="Times New Roman"/>
          <w:sz w:val="24"/>
          <w:szCs w:val="24"/>
        </w:rPr>
        <w:t xml:space="preserve">. </w:t>
      </w:r>
    </w:p>
    <w:p w:rsidR="002E10C3" w:rsidRPr="00160ED6" w:rsidRDefault="00D95045" w:rsidP="00FB118C">
      <w:pPr>
        <w:spacing w:after="0" w:line="240" w:lineRule="auto"/>
        <w:jc w:val="both"/>
        <w:rPr>
          <w:rFonts w:ascii="Times New Roman" w:hAnsi="Times New Roman" w:cs="Times New Roman"/>
          <w:sz w:val="24"/>
          <w:szCs w:val="24"/>
        </w:rPr>
      </w:pPr>
      <w:r w:rsidRPr="00160ED6">
        <w:rPr>
          <w:rFonts w:ascii="Times New Roman" w:hAnsi="Times New Roman" w:cs="Times New Roman"/>
          <w:sz w:val="24"/>
          <w:szCs w:val="24"/>
        </w:rPr>
        <w:tab/>
        <w:t>Being a Muslim yourself, you do not see an issue with Muslims</w:t>
      </w:r>
      <w:r w:rsidR="002E10C3" w:rsidRPr="00160ED6">
        <w:rPr>
          <w:rFonts w:ascii="Times New Roman" w:hAnsi="Times New Roman" w:cs="Times New Roman"/>
          <w:sz w:val="24"/>
          <w:szCs w:val="24"/>
        </w:rPr>
        <w:t xml:space="preserve"> and Jews, as they are “people of the book</w:t>
      </w:r>
      <w:r w:rsidRPr="00160ED6">
        <w:rPr>
          <w:rFonts w:ascii="Times New Roman" w:hAnsi="Times New Roman" w:cs="Times New Roman"/>
          <w:sz w:val="24"/>
          <w:szCs w:val="24"/>
        </w:rPr>
        <w:t>.</w:t>
      </w:r>
      <w:r w:rsidR="002E10C3" w:rsidRPr="00160ED6">
        <w:rPr>
          <w:rFonts w:ascii="Times New Roman" w:hAnsi="Times New Roman" w:cs="Times New Roman"/>
          <w:sz w:val="24"/>
          <w:szCs w:val="24"/>
        </w:rPr>
        <w:t>”</w:t>
      </w:r>
      <w:r w:rsidRPr="00160ED6">
        <w:rPr>
          <w:rFonts w:ascii="Times New Roman" w:hAnsi="Times New Roman" w:cs="Times New Roman"/>
          <w:sz w:val="24"/>
          <w:szCs w:val="24"/>
        </w:rPr>
        <w:t xml:space="preserve"> The Muslims have a long-standing history of p</w:t>
      </w:r>
      <w:r w:rsidR="002E10C3" w:rsidRPr="00160ED6">
        <w:rPr>
          <w:rFonts w:ascii="Times New Roman" w:hAnsi="Times New Roman" w:cs="Times New Roman"/>
          <w:sz w:val="24"/>
          <w:szCs w:val="24"/>
        </w:rPr>
        <w:t>eace and tolerance with the J</w:t>
      </w:r>
      <w:r w:rsidRPr="00160ED6">
        <w:rPr>
          <w:rFonts w:ascii="Times New Roman" w:hAnsi="Times New Roman" w:cs="Times New Roman"/>
          <w:sz w:val="24"/>
          <w:szCs w:val="24"/>
        </w:rPr>
        <w:t xml:space="preserve">ews, even correlating some of their holidays and calendars. </w:t>
      </w:r>
      <w:r w:rsidR="00E07345" w:rsidRPr="00160ED6">
        <w:rPr>
          <w:rFonts w:ascii="Times New Roman" w:hAnsi="Times New Roman" w:cs="Times New Roman"/>
          <w:sz w:val="24"/>
          <w:szCs w:val="24"/>
        </w:rPr>
        <w:t xml:space="preserve">You share the same views as </w:t>
      </w:r>
      <w:proofErr w:type="spellStart"/>
      <w:r w:rsidR="00E07345" w:rsidRPr="00160ED6">
        <w:rPr>
          <w:rFonts w:ascii="Times New Roman" w:hAnsi="Times New Roman" w:cs="Times New Roman"/>
          <w:sz w:val="24"/>
          <w:szCs w:val="24"/>
        </w:rPr>
        <w:t>Abdur</w:t>
      </w:r>
      <w:proofErr w:type="spellEnd"/>
      <w:r w:rsidR="00E07345" w:rsidRPr="00160ED6">
        <w:rPr>
          <w:rFonts w:ascii="Times New Roman" w:hAnsi="Times New Roman" w:cs="Times New Roman"/>
          <w:sz w:val="24"/>
          <w:szCs w:val="24"/>
        </w:rPr>
        <w:t xml:space="preserve"> Rahman of India. </w:t>
      </w:r>
      <w:r w:rsidR="00745A70" w:rsidRPr="00160ED6">
        <w:rPr>
          <w:rFonts w:ascii="Times New Roman" w:hAnsi="Times New Roman" w:cs="Times New Roman"/>
          <w:sz w:val="24"/>
          <w:szCs w:val="24"/>
        </w:rPr>
        <w:t>You agree with the 1939 White Paper which states</w:t>
      </w:r>
      <w:r w:rsidR="002E10C3" w:rsidRPr="00160ED6">
        <w:rPr>
          <w:rFonts w:ascii="Times New Roman" w:hAnsi="Times New Roman" w:cs="Times New Roman"/>
          <w:sz w:val="24"/>
          <w:szCs w:val="24"/>
        </w:rPr>
        <w:t>”</w:t>
      </w:r>
    </w:p>
    <w:p w:rsidR="002E10C3" w:rsidRPr="00160ED6" w:rsidRDefault="002E10C3" w:rsidP="002E10C3">
      <w:pPr>
        <w:spacing w:after="0" w:line="240" w:lineRule="auto"/>
        <w:ind w:left="720" w:right="900"/>
        <w:jc w:val="both"/>
        <w:rPr>
          <w:rFonts w:ascii="Times New Roman" w:hAnsi="Times New Roman" w:cs="Times New Roman"/>
          <w:i/>
          <w:sz w:val="24"/>
          <w:szCs w:val="24"/>
        </w:rPr>
      </w:pPr>
    </w:p>
    <w:p w:rsidR="002E10C3" w:rsidRPr="00160ED6" w:rsidRDefault="00745A70" w:rsidP="002E10C3">
      <w:pPr>
        <w:spacing w:after="0" w:line="240" w:lineRule="auto"/>
        <w:ind w:left="720" w:right="720"/>
        <w:jc w:val="both"/>
        <w:rPr>
          <w:rFonts w:ascii="Times New Roman" w:hAnsi="Times New Roman" w:cs="Times New Roman"/>
          <w:i/>
          <w:sz w:val="24"/>
          <w:szCs w:val="24"/>
        </w:rPr>
      </w:pPr>
      <w:r w:rsidRPr="00160ED6">
        <w:rPr>
          <w:rFonts w:ascii="Times New Roman" w:hAnsi="Times New Roman" w:cs="Times New Roman"/>
          <w:i/>
          <w:sz w:val="24"/>
          <w:szCs w:val="24"/>
        </w:rPr>
        <w:t>The Reports of several expert commissions have indicated that, owing to the natural growth of the Arab population and the steady sale in recent years of Arab land to Jews, there is now in certain areas no room for further transfers of Arab land, whilst in some other areas such transfers of land must be restricted if Arab cultivators are to maintain their existing standard of life and a considerable landless Arab popula</w:t>
      </w:r>
      <w:r w:rsidR="002E10C3" w:rsidRPr="00160ED6">
        <w:rPr>
          <w:rFonts w:ascii="Times New Roman" w:hAnsi="Times New Roman" w:cs="Times New Roman"/>
          <w:i/>
          <w:sz w:val="24"/>
          <w:szCs w:val="24"/>
        </w:rPr>
        <w:t>tion is not soon to be created.</w:t>
      </w:r>
    </w:p>
    <w:p w:rsidR="00FB118C" w:rsidRPr="00160ED6" w:rsidRDefault="0084149F" w:rsidP="00FB118C">
      <w:pPr>
        <w:spacing w:after="0" w:line="240" w:lineRule="auto"/>
        <w:jc w:val="both"/>
        <w:rPr>
          <w:rFonts w:ascii="Times New Roman" w:hAnsi="Times New Roman" w:cs="Times New Roman"/>
          <w:sz w:val="24"/>
          <w:szCs w:val="24"/>
        </w:rPr>
      </w:pPr>
      <w:r w:rsidRPr="00160ED6">
        <w:rPr>
          <w:rFonts w:ascii="Times New Roman" w:hAnsi="Times New Roman" w:cs="Times New Roman"/>
          <w:sz w:val="24"/>
          <w:szCs w:val="24"/>
        </w:rPr>
        <w:lastRenderedPageBreak/>
        <w:t xml:space="preserve">Moreover, the Jews will be inheriting a land which the Arabs have already developed. If there is any special regard to religious displacement, it should be considered that the Jews are in no way superior to Muslims despite their </w:t>
      </w:r>
      <w:r w:rsidR="002E10C3" w:rsidRPr="00160ED6">
        <w:rPr>
          <w:rFonts w:ascii="Times New Roman" w:hAnsi="Times New Roman" w:cs="Times New Roman"/>
          <w:sz w:val="24"/>
          <w:szCs w:val="24"/>
        </w:rPr>
        <w:t xml:space="preserve">unfortunate </w:t>
      </w:r>
      <w:r w:rsidRPr="00160ED6">
        <w:rPr>
          <w:rFonts w:ascii="Times New Roman" w:hAnsi="Times New Roman" w:cs="Times New Roman"/>
          <w:sz w:val="24"/>
          <w:szCs w:val="24"/>
        </w:rPr>
        <w:t xml:space="preserve">diaspora. </w:t>
      </w:r>
      <w:r w:rsidR="002E10C3" w:rsidRPr="00160ED6">
        <w:rPr>
          <w:rFonts w:ascii="Times New Roman" w:hAnsi="Times New Roman" w:cs="Times New Roman"/>
          <w:sz w:val="24"/>
          <w:szCs w:val="24"/>
        </w:rPr>
        <w:t>But r</w:t>
      </w:r>
      <w:r w:rsidRPr="00160ED6">
        <w:rPr>
          <w:rFonts w:ascii="Times New Roman" w:hAnsi="Times New Roman" w:cs="Times New Roman"/>
          <w:sz w:val="24"/>
          <w:szCs w:val="24"/>
        </w:rPr>
        <w:t xml:space="preserve">elocating </w:t>
      </w:r>
      <w:r w:rsidR="002E10C3" w:rsidRPr="00160ED6">
        <w:rPr>
          <w:rFonts w:ascii="Times New Roman" w:hAnsi="Times New Roman" w:cs="Times New Roman"/>
          <w:sz w:val="24"/>
          <w:szCs w:val="24"/>
        </w:rPr>
        <w:t>one people for another is indef</w:t>
      </w:r>
      <w:r w:rsidRPr="00160ED6">
        <w:rPr>
          <w:rFonts w:ascii="Times New Roman" w:hAnsi="Times New Roman" w:cs="Times New Roman"/>
          <w:sz w:val="24"/>
          <w:szCs w:val="24"/>
        </w:rPr>
        <w:t>ensible, a</w:t>
      </w:r>
      <w:r w:rsidR="002E10C3" w:rsidRPr="00160ED6">
        <w:rPr>
          <w:rFonts w:ascii="Times New Roman" w:hAnsi="Times New Roman" w:cs="Times New Roman"/>
          <w:sz w:val="24"/>
          <w:szCs w:val="24"/>
        </w:rPr>
        <w:t>s</w:t>
      </w:r>
      <w:r w:rsidRPr="00160ED6">
        <w:rPr>
          <w:rFonts w:ascii="Times New Roman" w:hAnsi="Times New Roman" w:cs="Times New Roman"/>
          <w:sz w:val="24"/>
          <w:szCs w:val="24"/>
        </w:rPr>
        <w:t xml:space="preserve"> the </w:t>
      </w:r>
      <w:r w:rsidR="002E10C3" w:rsidRPr="00160ED6">
        <w:rPr>
          <w:rFonts w:ascii="Times New Roman" w:hAnsi="Times New Roman" w:cs="Times New Roman"/>
          <w:sz w:val="24"/>
          <w:szCs w:val="24"/>
        </w:rPr>
        <w:t xml:space="preserve">minority </w:t>
      </w:r>
      <w:r w:rsidRPr="00160ED6">
        <w:rPr>
          <w:rFonts w:ascii="Times New Roman" w:hAnsi="Times New Roman" w:cs="Times New Roman"/>
          <w:sz w:val="24"/>
          <w:szCs w:val="24"/>
        </w:rPr>
        <w:t xml:space="preserve">Jews would stand to gain more than the </w:t>
      </w:r>
      <w:r w:rsidR="002E10C3" w:rsidRPr="00160ED6">
        <w:rPr>
          <w:rFonts w:ascii="Times New Roman" w:hAnsi="Times New Roman" w:cs="Times New Roman"/>
          <w:sz w:val="24"/>
          <w:szCs w:val="24"/>
        </w:rPr>
        <w:t xml:space="preserve">majority </w:t>
      </w:r>
      <w:r w:rsidRPr="00160ED6">
        <w:rPr>
          <w:rFonts w:ascii="Times New Roman" w:hAnsi="Times New Roman" w:cs="Times New Roman"/>
          <w:sz w:val="24"/>
          <w:szCs w:val="24"/>
        </w:rPr>
        <w:t>Arabs. Therefore, why not keep Palestine the way it is and</w:t>
      </w:r>
      <w:r w:rsidR="002E10C3" w:rsidRPr="00160ED6">
        <w:rPr>
          <w:rFonts w:ascii="Times New Roman" w:hAnsi="Times New Roman" w:cs="Times New Roman"/>
          <w:sz w:val="24"/>
          <w:szCs w:val="24"/>
        </w:rPr>
        <w:t xml:space="preserve"> let the ethnicities integrate?</w:t>
      </w:r>
    </w:p>
    <w:p w:rsidR="0084149F" w:rsidRPr="00160ED6" w:rsidRDefault="0084149F" w:rsidP="00FB118C">
      <w:pPr>
        <w:spacing w:after="0" w:line="240" w:lineRule="auto"/>
        <w:jc w:val="both"/>
        <w:rPr>
          <w:rFonts w:ascii="Times New Roman" w:hAnsi="Times New Roman" w:cs="Times New Roman"/>
          <w:sz w:val="24"/>
          <w:szCs w:val="24"/>
        </w:rPr>
      </w:pPr>
      <w:r w:rsidRPr="00160ED6">
        <w:rPr>
          <w:rFonts w:ascii="Times New Roman" w:hAnsi="Times New Roman" w:cs="Times New Roman"/>
          <w:sz w:val="24"/>
          <w:szCs w:val="24"/>
        </w:rPr>
        <w:tab/>
      </w:r>
      <w:r w:rsidR="00526A2A" w:rsidRPr="00160ED6">
        <w:rPr>
          <w:rFonts w:ascii="Times New Roman" w:hAnsi="Times New Roman" w:cs="Times New Roman"/>
          <w:sz w:val="24"/>
          <w:szCs w:val="24"/>
        </w:rPr>
        <w:t xml:space="preserve">Some would further argue that the influx of Jews has helped stimulate the Palestinian economy. To this you respond that tourism in the holy land and the discovery of petroleum are more to credit. </w:t>
      </w:r>
      <w:r w:rsidR="00D07ED1" w:rsidRPr="00160ED6">
        <w:rPr>
          <w:rFonts w:ascii="Times New Roman" w:hAnsi="Times New Roman" w:cs="Times New Roman"/>
          <w:sz w:val="24"/>
          <w:szCs w:val="24"/>
        </w:rPr>
        <w:t xml:space="preserve">Thus, dividing land among the Jews and Arabs only serves to increase resource competition, which could be altogether avoided if the population would cooperate with assimilation. </w:t>
      </w:r>
      <w:r w:rsidR="004B6893" w:rsidRPr="00160ED6">
        <w:rPr>
          <w:rFonts w:ascii="Times New Roman" w:hAnsi="Times New Roman" w:cs="Times New Roman"/>
          <w:sz w:val="24"/>
          <w:szCs w:val="24"/>
        </w:rPr>
        <w:t xml:space="preserve">This is where your efficiency, calm tact, and </w:t>
      </w:r>
      <w:r w:rsidR="00271F98" w:rsidRPr="00160ED6">
        <w:rPr>
          <w:rFonts w:ascii="Times New Roman" w:hAnsi="Times New Roman" w:cs="Times New Roman"/>
          <w:sz w:val="24"/>
          <w:szCs w:val="24"/>
        </w:rPr>
        <w:t xml:space="preserve">commitment to </w:t>
      </w:r>
      <w:r w:rsidR="002E10C3" w:rsidRPr="00160ED6">
        <w:rPr>
          <w:rFonts w:ascii="Times New Roman" w:hAnsi="Times New Roman" w:cs="Times New Roman"/>
          <w:sz w:val="24"/>
          <w:szCs w:val="24"/>
        </w:rPr>
        <w:t xml:space="preserve">Arab </w:t>
      </w:r>
      <w:r w:rsidR="00271F98" w:rsidRPr="00160ED6">
        <w:rPr>
          <w:rFonts w:ascii="Times New Roman" w:hAnsi="Times New Roman" w:cs="Times New Roman"/>
          <w:sz w:val="24"/>
          <w:szCs w:val="24"/>
        </w:rPr>
        <w:t xml:space="preserve">nationalism will greatly serve you, as it served in persuading the Soviets to leave Iran in 1946. You have seen first-hand what motivated people can accomplish if left free of external interference, as long as they have a united country to work toward together. </w:t>
      </w:r>
    </w:p>
    <w:p w:rsidR="00A454BB" w:rsidRPr="00160ED6" w:rsidRDefault="00A454BB" w:rsidP="00FB118C">
      <w:pPr>
        <w:spacing w:after="0" w:line="240" w:lineRule="auto"/>
        <w:jc w:val="both"/>
        <w:rPr>
          <w:rFonts w:ascii="Times New Roman" w:hAnsi="Times New Roman" w:cs="Times New Roman"/>
          <w:sz w:val="24"/>
          <w:szCs w:val="24"/>
        </w:rPr>
      </w:pPr>
    </w:p>
    <w:p w:rsidR="00A454BB" w:rsidRPr="00160ED6" w:rsidRDefault="00A454BB" w:rsidP="00A454BB">
      <w:pPr>
        <w:spacing w:after="0" w:line="240" w:lineRule="auto"/>
        <w:jc w:val="both"/>
        <w:rPr>
          <w:rFonts w:ascii="Times New Roman" w:hAnsi="Times New Roman" w:cs="Times New Roman"/>
          <w:sz w:val="24"/>
          <w:szCs w:val="24"/>
        </w:rPr>
      </w:pPr>
    </w:p>
    <w:p w:rsidR="00F13066" w:rsidRPr="00160ED6" w:rsidRDefault="00F13066" w:rsidP="00F13066">
      <w:pPr>
        <w:spacing w:after="0" w:line="240" w:lineRule="auto"/>
        <w:jc w:val="center"/>
        <w:rPr>
          <w:rFonts w:ascii="Times New Roman" w:hAnsi="Times New Roman" w:cs="Times New Roman"/>
          <w:b/>
          <w:sz w:val="24"/>
          <w:szCs w:val="24"/>
        </w:rPr>
      </w:pPr>
      <w:r w:rsidRPr="00160ED6">
        <w:rPr>
          <w:rFonts w:ascii="Times New Roman" w:hAnsi="Times New Roman" w:cs="Times New Roman"/>
          <w:b/>
          <w:sz w:val="24"/>
          <w:szCs w:val="24"/>
        </w:rPr>
        <w:t>Victory Conditions</w:t>
      </w:r>
    </w:p>
    <w:p w:rsidR="00160ED6" w:rsidRDefault="00160ED6" w:rsidP="00160ED6">
      <w:pPr>
        <w:rPr>
          <w:rFonts w:ascii="Times New Roman" w:hAnsi="Times New Roman" w:cs="Times New Roman"/>
          <w:b/>
          <w:sz w:val="24"/>
          <w:szCs w:val="24"/>
        </w:rPr>
      </w:pPr>
    </w:p>
    <w:p w:rsidR="00160ED6" w:rsidRPr="00160ED6" w:rsidRDefault="00160ED6" w:rsidP="00160ED6">
      <w:pPr>
        <w:rPr>
          <w:rFonts w:ascii="Times New Roman" w:hAnsi="Times New Roman" w:cs="Times New Roman"/>
          <w:sz w:val="24"/>
          <w:szCs w:val="24"/>
        </w:rPr>
      </w:pPr>
      <w:r w:rsidRPr="00160ED6">
        <w:rPr>
          <w:rFonts w:ascii="Times New Roman" w:hAnsi="Times New Roman" w:cs="Times New Roman"/>
          <w:b/>
          <w:sz w:val="24"/>
          <w:szCs w:val="24"/>
        </w:rPr>
        <w:t>Victory (25 points)</w:t>
      </w:r>
      <w:r w:rsidRPr="00160ED6">
        <w:rPr>
          <w:rFonts w:ascii="Times New Roman" w:hAnsi="Times New Roman" w:cs="Times New Roman"/>
          <w:sz w:val="24"/>
          <w:szCs w:val="24"/>
        </w:rPr>
        <w:t>: (1) UNSCOP recommends the end of the British Mandate (by a simple majority of at least 51%), and (2) a one-state solution: Palestine.</w:t>
      </w:r>
    </w:p>
    <w:p w:rsidR="00160ED6" w:rsidRPr="00160ED6" w:rsidRDefault="00160ED6" w:rsidP="00160ED6">
      <w:pPr>
        <w:autoSpaceDE w:val="0"/>
        <w:autoSpaceDN w:val="0"/>
        <w:adjustRightInd w:val="0"/>
        <w:spacing w:line="240" w:lineRule="auto"/>
        <w:rPr>
          <w:rFonts w:ascii="Times New Roman" w:hAnsi="Times New Roman" w:cs="Times New Roman"/>
          <w:sz w:val="24"/>
          <w:szCs w:val="24"/>
        </w:rPr>
      </w:pPr>
      <w:r w:rsidRPr="00160ED6">
        <w:rPr>
          <w:rFonts w:ascii="Times New Roman" w:hAnsi="Times New Roman" w:cs="Times New Roman"/>
          <w:b/>
          <w:sz w:val="24"/>
          <w:szCs w:val="24"/>
        </w:rPr>
        <w:t>Partial Victory/Loss (1-24 points, depending on land distribution):</w:t>
      </w:r>
      <w:r w:rsidRPr="00160ED6">
        <w:rPr>
          <w:rFonts w:ascii="Times New Roman" w:hAnsi="Times New Roman" w:cs="Times New Roman"/>
          <w:sz w:val="24"/>
          <w:szCs w:val="24"/>
        </w:rPr>
        <w:t xml:space="preserve"> (1) UNSCOP recommends the end of the British Mandate (by a simple majority of at least 51%), but (2) recommends a two-state solution. In such a case, the amount of victory points you earn will depend on how much land the Arabs get. Of course, the ultimate “prize” is Jerusalem. Should Jerusalem be assigned within the borders of Palestine, you will earn even more victory points.</w:t>
      </w:r>
    </w:p>
    <w:p w:rsidR="00160ED6" w:rsidRPr="00160ED6" w:rsidRDefault="00160ED6" w:rsidP="00160ED6">
      <w:pPr>
        <w:autoSpaceDE w:val="0"/>
        <w:autoSpaceDN w:val="0"/>
        <w:adjustRightInd w:val="0"/>
        <w:spacing w:line="240" w:lineRule="auto"/>
        <w:rPr>
          <w:rFonts w:ascii="Times New Roman" w:hAnsi="Times New Roman" w:cs="Times New Roman"/>
          <w:sz w:val="24"/>
          <w:szCs w:val="24"/>
        </w:rPr>
      </w:pPr>
      <w:r w:rsidRPr="00160ED6">
        <w:rPr>
          <w:rFonts w:ascii="Times New Roman" w:hAnsi="Times New Roman" w:cs="Times New Roman"/>
          <w:b/>
          <w:sz w:val="24"/>
          <w:szCs w:val="24"/>
        </w:rPr>
        <w:t>Loss</w:t>
      </w:r>
      <w:r w:rsidRPr="00160ED6">
        <w:rPr>
          <w:rFonts w:ascii="Times New Roman" w:hAnsi="Times New Roman" w:cs="Times New Roman"/>
          <w:sz w:val="24"/>
          <w:szCs w:val="24"/>
        </w:rPr>
        <w:t xml:space="preserve"> </w:t>
      </w:r>
      <w:r w:rsidRPr="00160ED6">
        <w:rPr>
          <w:rFonts w:ascii="Times New Roman" w:hAnsi="Times New Roman" w:cs="Times New Roman"/>
          <w:b/>
          <w:sz w:val="24"/>
          <w:szCs w:val="24"/>
        </w:rPr>
        <w:t>(0 points):</w:t>
      </w:r>
      <w:r w:rsidRPr="00160ED6">
        <w:rPr>
          <w:rFonts w:ascii="Times New Roman" w:hAnsi="Times New Roman" w:cs="Times New Roman"/>
          <w:sz w:val="24"/>
          <w:szCs w:val="24"/>
        </w:rPr>
        <w:t xml:space="preserve"> (1) UNSCOP recommends the continuation of the British Mandate (by a simple majority of at least 51%), OR (2) a two-state solution with 1/2+ of the land going to Israel.</w:t>
      </w:r>
    </w:p>
    <w:p w:rsidR="00A454BB" w:rsidRPr="00160ED6" w:rsidRDefault="00A454BB" w:rsidP="00FB118C">
      <w:pPr>
        <w:spacing w:after="0" w:line="240" w:lineRule="auto"/>
        <w:jc w:val="both"/>
        <w:rPr>
          <w:rFonts w:ascii="Times New Roman" w:hAnsi="Times New Roman" w:cs="Times New Roman"/>
          <w:sz w:val="24"/>
          <w:szCs w:val="24"/>
        </w:rPr>
      </w:pPr>
    </w:p>
    <w:p w:rsidR="00DE0B79" w:rsidRPr="00160ED6" w:rsidRDefault="00DE0B79" w:rsidP="00DE0B79">
      <w:pPr>
        <w:spacing w:after="0" w:line="240" w:lineRule="auto"/>
        <w:jc w:val="both"/>
        <w:rPr>
          <w:rFonts w:ascii="Times New Roman" w:hAnsi="Times New Roman" w:cs="Times New Roman"/>
          <w:sz w:val="24"/>
          <w:szCs w:val="24"/>
        </w:rPr>
      </w:pPr>
    </w:p>
    <w:p w:rsidR="00DE0B79" w:rsidRPr="00160ED6" w:rsidRDefault="00DE0B79" w:rsidP="00DE0B79">
      <w:pPr>
        <w:spacing w:after="0" w:line="240" w:lineRule="auto"/>
        <w:jc w:val="center"/>
        <w:rPr>
          <w:rFonts w:ascii="Times New Roman" w:hAnsi="Times New Roman" w:cs="Times New Roman"/>
          <w:b/>
          <w:sz w:val="24"/>
          <w:szCs w:val="24"/>
        </w:rPr>
      </w:pPr>
      <w:r w:rsidRPr="00160ED6">
        <w:rPr>
          <w:rFonts w:ascii="Times New Roman" w:hAnsi="Times New Roman" w:cs="Times New Roman"/>
          <w:b/>
          <w:sz w:val="24"/>
          <w:szCs w:val="24"/>
        </w:rPr>
        <w:t>Further Reading</w:t>
      </w:r>
    </w:p>
    <w:p w:rsidR="00DB5443" w:rsidRPr="00160ED6" w:rsidRDefault="00DB5443" w:rsidP="00DE0B79">
      <w:pPr>
        <w:spacing w:after="0" w:line="240" w:lineRule="auto"/>
        <w:jc w:val="center"/>
        <w:rPr>
          <w:rFonts w:ascii="Times New Roman" w:hAnsi="Times New Roman" w:cs="Times New Roman"/>
          <w:sz w:val="24"/>
          <w:szCs w:val="24"/>
        </w:rPr>
      </w:pPr>
    </w:p>
    <w:p w:rsidR="00FB118C" w:rsidRPr="00160ED6" w:rsidRDefault="00FB118C" w:rsidP="00DB5443">
      <w:pPr>
        <w:spacing w:after="0" w:line="240" w:lineRule="auto"/>
        <w:ind w:left="720" w:hanging="720"/>
        <w:rPr>
          <w:rFonts w:ascii="Times New Roman" w:hAnsi="Times New Roman" w:cs="Times New Roman"/>
          <w:sz w:val="24"/>
          <w:szCs w:val="24"/>
        </w:rPr>
      </w:pPr>
      <w:r w:rsidRPr="00160ED6">
        <w:rPr>
          <w:rFonts w:ascii="Times New Roman" w:hAnsi="Times New Roman" w:cs="Times New Roman"/>
          <w:sz w:val="24"/>
          <w:szCs w:val="24"/>
        </w:rPr>
        <w:t xml:space="preserve">1948 Lest We Forget. (2018). UNSCOP: The United Nations Special Committee </w:t>
      </w:r>
      <w:proofErr w:type="gramStart"/>
      <w:r w:rsidRPr="00160ED6">
        <w:rPr>
          <w:rFonts w:ascii="Times New Roman" w:hAnsi="Times New Roman" w:cs="Times New Roman"/>
          <w:sz w:val="24"/>
          <w:szCs w:val="24"/>
        </w:rPr>
        <w:t>On</w:t>
      </w:r>
      <w:proofErr w:type="gramEnd"/>
      <w:r w:rsidRPr="00160ED6">
        <w:rPr>
          <w:rFonts w:ascii="Times New Roman" w:hAnsi="Times New Roman" w:cs="Times New Roman"/>
          <w:sz w:val="24"/>
          <w:szCs w:val="24"/>
        </w:rPr>
        <w:t xml:space="preserve"> Palestine [web page]. Retrieved from </w:t>
      </w:r>
      <w:hyperlink r:id="rId6" w:history="1">
        <w:r w:rsidRPr="00160ED6">
          <w:rPr>
            <w:rStyle w:val="Hyperlink"/>
            <w:rFonts w:ascii="Times New Roman" w:hAnsi="Times New Roman" w:cs="Times New Roman"/>
            <w:sz w:val="24"/>
            <w:szCs w:val="24"/>
          </w:rPr>
          <w:t>http://www.1948.org.uk/unscop/</w:t>
        </w:r>
      </w:hyperlink>
      <w:r w:rsidRPr="00160ED6">
        <w:rPr>
          <w:rFonts w:ascii="Times New Roman" w:hAnsi="Times New Roman" w:cs="Times New Roman"/>
          <w:sz w:val="24"/>
          <w:szCs w:val="24"/>
        </w:rPr>
        <w:t xml:space="preserve"> </w:t>
      </w:r>
    </w:p>
    <w:p w:rsidR="00FB118C" w:rsidRPr="00160ED6" w:rsidRDefault="00FB118C" w:rsidP="00DB5443">
      <w:pPr>
        <w:spacing w:after="0" w:line="240" w:lineRule="auto"/>
        <w:ind w:left="720" w:hanging="720"/>
        <w:rPr>
          <w:rFonts w:ascii="Times New Roman" w:hAnsi="Times New Roman" w:cs="Times New Roman"/>
          <w:sz w:val="24"/>
          <w:szCs w:val="24"/>
        </w:rPr>
      </w:pPr>
    </w:p>
    <w:p w:rsidR="00DB5443" w:rsidRPr="00160ED6" w:rsidRDefault="00DB5443" w:rsidP="00DB5443">
      <w:pPr>
        <w:spacing w:after="0" w:line="240" w:lineRule="auto"/>
        <w:ind w:left="720" w:hanging="720"/>
        <w:rPr>
          <w:rFonts w:ascii="Times New Roman" w:hAnsi="Times New Roman" w:cs="Times New Roman"/>
          <w:sz w:val="24"/>
          <w:szCs w:val="24"/>
        </w:rPr>
      </w:pPr>
      <w:proofErr w:type="spellStart"/>
      <w:r w:rsidRPr="00160ED6">
        <w:rPr>
          <w:rFonts w:ascii="Times New Roman" w:hAnsi="Times New Roman" w:cs="Times New Roman"/>
          <w:sz w:val="24"/>
          <w:szCs w:val="24"/>
        </w:rPr>
        <w:t>Prabook</w:t>
      </w:r>
      <w:proofErr w:type="spellEnd"/>
      <w:r w:rsidRPr="00160ED6">
        <w:rPr>
          <w:rFonts w:ascii="Times New Roman" w:hAnsi="Times New Roman" w:cs="Times New Roman"/>
          <w:sz w:val="24"/>
          <w:szCs w:val="24"/>
        </w:rPr>
        <w:t xml:space="preserve"> World Biographical Encyclopedia. </w:t>
      </w:r>
      <w:hyperlink r:id="rId7" w:history="1">
        <w:r w:rsidRPr="00160ED6">
          <w:rPr>
            <w:rStyle w:val="Hyperlink"/>
            <w:rFonts w:ascii="Times New Roman" w:hAnsi="Times New Roman" w:cs="Times New Roman"/>
            <w:sz w:val="24"/>
            <w:szCs w:val="24"/>
          </w:rPr>
          <w:t>https://prabook.com/web/nasrollah.entezam/724252</w:t>
        </w:r>
      </w:hyperlink>
      <w:r w:rsidRPr="00160ED6">
        <w:rPr>
          <w:rFonts w:ascii="Times New Roman" w:hAnsi="Times New Roman" w:cs="Times New Roman"/>
          <w:sz w:val="24"/>
          <w:szCs w:val="24"/>
        </w:rPr>
        <w:t xml:space="preserve"> </w:t>
      </w:r>
    </w:p>
    <w:p w:rsidR="00DE0B79" w:rsidRPr="00160ED6" w:rsidRDefault="00DE0B79" w:rsidP="00DE0B79">
      <w:pPr>
        <w:spacing w:after="0" w:line="240" w:lineRule="auto"/>
        <w:jc w:val="center"/>
        <w:rPr>
          <w:rFonts w:ascii="Times New Roman" w:hAnsi="Times New Roman" w:cs="Times New Roman"/>
          <w:sz w:val="24"/>
          <w:szCs w:val="24"/>
        </w:rPr>
      </w:pPr>
    </w:p>
    <w:p w:rsidR="004B6893" w:rsidRPr="00160ED6" w:rsidRDefault="004B6893" w:rsidP="00DB5443">
      <w:pPr>
        <w:spacing w:after="0" w:line="240" w:lineRule="auto"/>
        <w:ind w:left="720" w:hanging="720"/>
        <w:rPr>
          <w:rFonts w:ascii="Times New Roman" w:hAnsi="Times New Roman" w:cs="Times New Roman"/>
          <w:sz w:val="24"/>
          <w:szCs w:val="24"/>
        </w:rPr>
      </w:pPr>
      <w:r w:rsidRPr="00160ED6">
        <w:rPr>
          <w:rFonts w:ascii="Times New Roman" w:hAnsi="Times New Roman" w:cs="Times New Roman"/>
          <w:sz w:val="24"/>
          <w:szCs w:val="24"/>
        </w:rPr>
        <w:t>Roberts, Priscilla. “</w:t>
      </w:r>
      <w:proofErr w:type="spellStart"/>
      <w:r w:rsidRPr="00160ED6">
        <w:rPr>
          <w:rFonts w:ascii="Times New Roman" w:hAnsi="Times New Roman" w:cs="Times New Roman"/>
          <w:sz w:val="24"/>
          <w:szCs w:val="24"/>
        </w:rPr>
        <w:t>Entezam</w:t>
      </w:r>
      <w:proofErr w:type="spellEnd"/>
      <w:r w:rsidRPr="00160ED6">
        <w:rPr>
          <w:rFonts w:ascii="Times New Roman" w:hAnsi="Times New Roman" w:cs="Times New Roman"/>
          <w:sz w:val="24"/>
          <w:szCs w:val="24"/>
        </w:rPr>
        <w:t xml:space="preserve">, </w:t>
      </w:r>
      <w:proofErr w:type="spellStart"/>
      <w:r w:rsidRPr="00160ED6">
        <w:rPr>
          <w:rFonts w:ascii="Times New Roman" w:hAnsi="Times New Roman" w:cs="Times New Roman"/>
          <w:sz w:val="24"/>
          <w:szCs w:val="24"/>
        </w:rPr>
        <w:t>Nasrollah</w:t>
      </w:r>
      <w:proofErr w:type="spellEnd"/>
      <w:r w:rsidRPr="00160ED6">
        <w:rPr>
          <w:rFonts w:ascii="Times New Roman" w:hAnsi="Times New Roman" w:cs="Times New Roman"/>
          <w:sz w:val="24"/>
          <w:szCs w:val="24"/>
        </w:rPr>
        <w:t xml:space="preserve">.” </w:t>
      </w:r>
      <w:r w:rsidR="00271F98" w:rsidRPr="00160ED6">
        <w:rPr>
          <w:rFonts w:ascii="Times New Roman" w:hAnsi="Times New Roman" w:cs="Times New Roman"/>
          <w:i/>
          <w:sz w:val="24"/>
          <w:szCs w:val="24"/>
        </w:rPr>
        <w:t>The Encyclopedia of the Korean War: A Political, Social, and Military History</w:t>
      </w:r>
      <w:r w:rsidR="00271F98" w:rsidRPr="00160ED6">
        <w:rPr>
          <w:rFonts w:ascii="Times New Roman" w:hAnsi="Times New Roman" w:cs="Times New Roman"/>
          <w:sz w:val="24"/>
          <w:szCs w:val="24"/>
        </w:rPr>
        <w:t xml:space="preserve">. ABC-CLIO, 2010, page 262. </w:t>
      </w:r>
    </w:p>
    <w:p w:rsidR="004B6893" w:rsidRPr="00160ED6" w:rsidRDefault="004B6893" w:rsidP="00DB5443">
      <w:pPr>
        <w:spacing w:after="0" w:line="240" w:lineRule="auto"/>
        <w:ind w:left="720" w:hanging="720"/>
        <w:rPr>
          <w:rFonts w:ascii="Times New Roman" w:hAnsi="Times New Roman" w:cs="Times New Roman"/>
          <w:sz w:val="24"/>
          <w:szCs w:val="24"/>
        </w:rPr>
      </w:pPr>
    </w:p>
    <w:p w:rsidR="00DB5443" w:rsidRPr="00160ED6" w:rsidRDefault="000B2BAF" w:rsidP="00DB5443">
      <w:pPr>
        <w:spacing w:after="0" w:line="240" w:lineRule="auto"/>
        <w:ind w:left="720" w:hanging="720"/>
        <w:rPr>
          <w:rFonts w:ascii="Times New Roman" w:hAnsi="Times New Roman" w:cs="Times New Roman"/>
          <w:sz w:val="24"/>
          <w:szCs w:val="24"/>
        </w:rPr>
      </w:pPr>
      <w:r w:rsidRPr="00160ED6">
        <w:rPr>
          <w:rFonts w:ascii="Times New Roman" w:hAnsi="Times New Roman" w:cs="Times New Roman"/>
          <w:sz w:val="24"/>
          <w:szCs w:val="24"/>
        </w:rPr>
        <w:t>United Nations</w:t>
      </w:r>
      <w:r w:rsidR="00DB5443" w:rsidRPr="00160ED6">
        <w:rPr>
          <w:rFonts w:ascii="Times New Roman" w:hAnsi="Times New Roman" w:cs="Times New Roman"/>
          <w:sz w:val="24"/>
          <w:szCs w:val="24"/>
        </w:rPr>
        <w:t xml:space="preserve">. (2018). General Assembly Bios [web page]. </w:t>
      </w:r>
      <w:r w:rsidR="007608FE" w:rsidRPr="00160ED6">
        <w:rPr>
          <w:rFonts w:ascii="Times New Roman" w:hAnsi="Times New Roman" w:cs="Times New Roman"/>
          <w:sz w:val="24"/>
          <w:szCs w:val="24"/>
        </w:rPr>
        <w:t>Retrieved</w:t>
      </w:r>
      <w:r w:rsidR="00DB5443" w:rsidRPr="00160ED6">
        <w:rPr>
          <w:rFonts w:ascii="Times New Roman" w:hAnsi="Times New Roman" w:cs="Times New Roman"/>
          <w:sz w:val="24"/>
          <w:szCs w:val="24"/>
        </w:rPr>
        <w:t xml:space="preserve"> from </w:t>
      </w:r>
      <w:hyperlink r:id="rId8" w:history="1">
        <w:r w:rsidR="00DB5443" w:rsidRPr="00160ED6">
          <w:rPr>
            <w:rStyle w:val="Hyperlink"/>
            <w:rFonts w:ascii="Times New Roman" w:hAnsi="Times New Roman" w:cs="Times New Roman"/>
            <w:sz w:val="24"/>
            <w:szCs w:val="24"/>
          </w:rPr>
          <w:t>https://www.un.org/ga/president/bios/bio05.shtml</w:t>
        </w:r>
      </w:hyperlink>
      <w:r w:rsidR="00DB5443" w:rsidRPr="00160ED6">
        <w:rPr>
          <w:rFonts w:ascii="Times New Roman" w:hAnsi="Times New Roman" w:cs="Times New Roman"/>
          <w:sz w:val="24"/>
          <w:szCs w:val="24"/>
        </w:rPr>
        <w:t xml:space="preserve"> </w:t>
      </w:r>
    </w:p>
    <w:sectPr w:rsidR="00DB5443" w:rsidRPr="00160E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E5D8E"/>
    <w:multiLevelType w:val="hybridMultilevel"/>
    <w:tmpl w:val="A1060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E3D17"/>
    <w:multiLevelType w:val="hybridMultilevel"/>
    <w:tmpl w:val="CAB2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320"/>
    <w:rsid w:val="000B2BAF"/>
    <w:rsid w:val="000C2522"/>
    <w:rsid w:val="00125EDB"/>
    <w:rsid w:val="00160ED6"/>
    <w:rsid w:val="001B1A29"/>
    <w:rsid w:val="00271F98"/>
    <w:rsid w:val="002E10C3"/>
    <w:rsid w:val="00481E66"/>
    <w:rsid w:val="004B6893"/>
    <w:rsid w:val="004F7320"/>
    <w:rsid w:val="00526A2A"/>
    <w:rsid w:val="00611D28"/>
    <w:rsid w:val="006258BE"/>
    <w:rsid w:val="006970F5"/>
    <w:rsid w:val="006E3C88"/>
    <w:rsid w:val="0074586D"/>
    <w:rsid w:val="00745A70"/>
    <w:rsid w:val="007608FE"/>
    <w:rsid w:val="007C70A0"/>
    <w:rsid w:val="0084149F"/>
    <w:rsid w:val="009146FC"/>
    <w:rsid w:val="009732F6"/>
    <w:rsid w:val="009A2D4E"/>
    <w:rsid w:val="00A454BB"/>
    <w:rsid w:val="00B041E7"/>
    <w:rsid w:val="00B2732A"/>
    <w:rsid w:val="00D07ED1"/>
    <w:rsid w:val="00D10B69"/>
    <w:rsid w:val="00D95045"/>
    <w:rsid w:val="00DB5443"/>
    <w:rsid w:val="00DE0B79"/>
    <w:rsid w:val="00E07345"/>
    <w:rsid w:val="00F13066"/>
    <w:rsid w:val="00FB1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A9BDB5-A2F4-48D4-91E3-883241785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B5443"/>
    <w:rPr>
      <w:color w:val="0563C1" w:themeColor="hyperlink"/>
      <w:u w:val="single"/>
    </w:rPr>
  </w:style>
  <w:style w:type="paragraph" w:styleId="ListParagraph">
    <w:name w:val="List Paragraph"/>
    <w:basedOn w:val="Normal"/>
    <w:uiPriority w:val="34"/>
    <w:qFormat/>
    <w:rsid w:val="00A454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ga/president/bios/bio05.shtml"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prabook.com/web/nasrollah.entezam/724252"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1948.org.uk/unscop/" TargetMode="External"/><Relationship Id="rId11" Type="http://schemas.openxmlformats.org/officeDocument/2006/relationships/customXml" Target="../customXml/item1.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BC7DC90-9DAA-4A01-9DFD-E9E0D6BE9CC4}"/>
</file>

<file path=customXml/itemProps2.xml><?xml version="1.0" encoding="utf-8"?>
<ds:datastoreItem xmlns:ds="http://schemas.openxmlformats.org/officeDocument/2006/customXml" ds:itemID="{AE314326-6D18-4E44-A01A-7CF587ED6990}"/>
</file>

<file path=customXml/itemProps3.xml><?xml version="1.0" encoding="utf-8"?>
<ds:datastoreItem xmlns:ds="http://schemas.openxmlformats.org/officeDocument/2006/customXml" ds:itemID="{B96F75F1-0632-4E31-87FA-2238FEC423C6}"/>
</file>

<file path=docProps/app.xml><?xml version="1.0" encoding="utf-8"?>
<Properties xmlns="http://schemas.openxmlformats.org/officeDocument/2006/extended-properties" xmlns:vt="http://schemas.openxmlformats.org/officeDocument/2006/docPropsVTypes">
  <Template>Normal</Template>
  <TotalTime>9</TotalTime>
  <Pages>2</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4991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Christopher Wright</dc:creator>
  <cp:keywords/>
  <dc:description/>
  <cp:lastModifiedBy>D Jason Slone</cp:lastModifiedBy>
  <cp:revision>7</cp:revision>
  <dcterms:created xsi:type="dcterms:W3CDTF">2019-03-24T18:04:00Z</dcterms:created>
  <dcterms:modified xsi:type="dcterms:W3CDTF">2019-11-04T22:46:00Z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